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AD" w:rsidRDefault="007B55AD" w:rsidP="007B55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55A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Program Policies and Terms</w:t>
      </w:r>
    </w:p>
    <w:p w:rsidR="007B55AD" w:rsidRPr="007B55AD" w:rsidRDefault="007B55AD" w:rsidP="007B55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7B55AD" w:rsidRPr="007B55AD" w:rsidRDefault="007B55AD" w:rsidP="007B55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Refunds will only be provided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up to 24 hours prior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to the start of the registered service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if a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n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athlete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chooses not to participate. Notification of non-participation must be given to the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GameChangerz University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by email. Emails should be sent to </w:t>
      </w:r>
      <w:hyperlink r:id="rId4" w:tgtFrame="_blank" w:history="1">
        <w:r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GameChangerzUniversity@gmail.com</w:t>
        </w:r>
      </w:hyperlink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. An acknowledgement email will be sent to verify withdrawal from the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service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was received. Within 24 hours to the start of the registered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service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>, refunds will not be given, regardless of circumstances.</w:t>
      </w:r>
    </w:p>
    <w:p w:rsidR="007B55AD" w:rsidRPr="007B55AD" w:rsidRDefault="007B55AD" w:rsidP="007B55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There are NO REFUNDS or CREDITS for the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service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fee if an athlete voluntarily chooses not to continue with the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GameChangerz University training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program or is removed from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GameChangerz University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due to disciplinary c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onduct prior to the end of the training program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7B55AD" w:rsidRPr="007B55AD" w:rsidRDefault="007B55AD" w:rsidP="007B55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>Additionally, any athlete who voluntarily leaves the program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or is removed from the training program 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prior to the end of the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service agreement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 will be responsible for immediate payment of any remaining balance due on their account including the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FULL </w:t>
      </w:r>
      <w:bookmarkStart w:id="0" w:name="_GoBack"/>
      <w:bookmarkEnd w:id="0"/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>service fee.</w:t>
      </w:r>
    </w:p>
    <w:p w:rsidR="007B55AD" w:rsidRPr="007B55AD" w:rsidRDefault="007B55AD" w:rsidP="007B55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Furthermore, 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 xml:space="preserve">a parent/guardian and/or guarantor must agree to our FULL Policy and Terms Agreement, which will be provided at the time of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registration</w:t>
      </w:r>
      <w:r w:rsidRPr="007B55AD">
        <w:rPr>
          <w:rFonts w:ascii="Verdana" w:eastAsia="Times New Roman" w:hAnsi="Verdana" w:cs="Times New Roman"/>
          <w:color w:val="000000"/>
          <w:sz w:val="15"/>
          <w:szCs w:val="15"/>
        </w:rPr>
        <w:t>. This must be completed prior to the athlete being fully accepted into the program.</w:t>
      </w:r>
    </w:p>
    <w:p w:rsidR="00503265" w:rsidRDefault="00503265"/>
    <w:sectPr w:rsidR="0050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D"/>
    <w:rsid w:val="00503265"/>
    <w:rsid w:val="007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C3AE"/>
  <w15:chartTrackingRefBased/>
  <w15:docId w15:val="{613E38BA-DCBF-4C46-8053-829605D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55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55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@illinoisbluedevi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Mann</dc:creator>
  <cp:keywords/>
  <dc:description/>
  <cp:lastModifiedBy>Heidi Mann</cp:lastModifiedBy>
  <cp:revision>1</cp:revision>
  <dcterms:created xsi:type="dcterms:W3CDTF">2018-04-12T04:16:00Z</dcterms:created>
  <dcterms:modified xsi:type="dcterms:W3CDTF">2018-04-12T04:26:00Z</dcterms:modified>
</cp:coreProperties>
</file>